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98" w:rsidRPr="00987C98" w:rsidRDefault="003E69C8" w:rsidP="003E69C8">
      <w:pPr>
        <w:ind w:left="720" w:firstLine="720"/>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156B79A5" wp14:editId="5726693C">
            <wp:simplePos x="0" y="0"/>
            <wp:positionH relativeFrom="column">
              <wp:posOffset>-28575</wp:posOffset>
            </wp:positionH>
            <wp:positionV relativeFrom="page">
              <wp:posOffset>485775</wp:posOffset>
            </wp:positionV>
            <wp:extent cx="80010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C98">
        <w:rPr>
          <w:rFonts w:asciiTheme="minorHAnsi" w:hAnsiTheme="minorHAnsi"/>
          <w:b/>
        </w:rPr>
        <w:t xml:space="preserve">New North </w:t>
      </w:r>
      <w:r w:rsidR="00987C98" w:rsidRPr="00987C98">
        <w:rPr>
          <w:rFonts w:asciiTheme="minorHAnsi" w:hAnsiTheme="minorHAnsi"/>
          <w:b/>
        </w:rPr>
        <w:t>Briefing Note:</w:t>
      </w:r>
      <w:r w:rsidR="00987C98">
        <w:rPr>
          <w:rFonts w:asciiTheme="minorHAnsi" w:hAnsiTheme="minorHAnsi"/>
          <w:b/>
        </w:rPr>
        <w:t xml:space="preserve">  March 21, 2014</w:t>
      </w:r>
    </w:p>
    <w:p w:rsidR="00987C98" w:rsidRPr="003E69C8" w:rsidRDefault="003E69C8" w:rsidP="003E69C8">
      <w:pPr>
        <w:rPr>
          <w:rFonts w:asciiTheme="minorHAnsi" w:hAnsiTheme="minorHAnsi"/>
        </w:rPr>
      </w:pPr>
      <w:r>
        <w:rPr>
          <w:rFonts w:asciiTheme="minorHAnsi" w:hAnsiTheme="minorHAnsi"/>
          <w:b/>
        </w:rPr>
        <w:tab/>
      </w:r>
      <w:r>
        <w:rPr>
          <w:rFonts w:asciiTheme="minorHAnsi" w:hAnsiTheme="minorHAnsi"/>
          <w:b/>
        </w:rPr>
        <w:tab/>
      </w:r>
      <w:r w:rsidR="00987C98" w:rsidRPr="003E69C8">
        <w:rPr>
          <w:rFonts w:asciiTheme="minorHAnsi" w:hAnsiTheme="minorHAnsi"/>
        </w:rPr>
        <w:t xml:space="preserve">Northern Municipal Services </w:t>
      </w:r>
      <w:r w:rsidR="00987C98" w:rsidRPr="003E69C8">
        <w:rPr>
          <w:rFonts w:asciiTheme="minorHAnsi" w:hAnsiTheme="minorHAnsi"/>
        </w:rPr>
        <w:t>Water and Sewer Consultation</w:t>
      </w:r>
    </w:p>
    <w:p w:rsidR="003E69C8" w:rsidRDefault="003E69C8" w:rsidP="00987C98">
      <w:pPr>
        <w:rPr>
          <w:rFonts w:asciiTheme="minorHAnsi" w:hAnsiTheme="minorHAnsi"/>
        </w:rPr>
      </w:pPr>
    </w:p>
    <w:p w:rsidR="00987C98" w:rsidRPr="00987C98" w:rsidRDefault="00987C98" w:rsidP="00987C98">
      <w:pPr>
        <w:rPr>
          <w:rFonts w:asciiTheme="minorHAnsi" w:hAnsiTheme="minorHAnsi"/>
        </w:rPr>
      </w:pPr>
      <w:r w:rsidRPr="00987C98">
        <w:rPr>
          <w:rFonts w:asciiTheme="minorHAnsi" w:hAnsiTheme="minorHAnsi"/>
        </w:rPr>
        <w:t xml:space="preserve">Northern Municipal Services held a consultation with </w:t>
      </w:r>
      <w:r w:rsidR="00126556">
        <w:rPr>
          <w:rFonts w:asciiTheme="minorHAnsi" w:hAnsiTheme="minorHAnsi"/>
        </w:rPr>
        <w:t xml:space="preserve">northern </w:t>
      </w:r>
      <w:r w:rsidRPr="00987C98">
        <w:rPr>
          <w:rFonts w:asciiTheme="minorHAnsi" w:hAnsiTheme="minorHAnsi"/>
        </w:rPr>
        <w:t>municipal representatives on March 20</w:t>
      </w:r>
      <w:r w:rsidRPr="00987C98">
        <w:rPr>
          <w:rFonts w:asciiTheme="minorHAnsi" w:hAnsiTheme="minorHAnsi"/>
          <w:vertAlign w:val="superscript"/>
        </w:rPr>
        <w:t>th</w:t>
      </w:r>
      <w:r w:rsidRPr="00987C98">
        <w:rPr>
          <w:rFonts w:asciiTheme="minorHAnsi" w:hAnsiTheme="minorHAnsi"/>
        </w:rPr>
        <w:t xml:space="preserve"> in La Ronge.  The meeting was presided over by Brad Henry, Executive Director of Northern Municipal Services.  The meeting was to discuss funding options for Phase 4 of the Northern Water and Sewer Program (NWS).   </w:t>
      </w:r>
    </w:p>
    <w:p w:rsidR="00987C98" w:rsidRPr="00987C98" w:rsidRDefault="00987C98" w:rsidP="00987C98">
      <w:pPr>
        <w:rPr>
          <w:rFonts w:asciiTheme="minorHAnsi" w:hAnsiTheme="minorHAnsi"/>
        </w:rPr>
      </w:pPr>
    </w:p>
    <w:p w:rsidR="00987C98" w:rsidRPr="00987C98" w:rsidRDefault="00987C98" w:rsidP="00987C98">
      <w:pPr>
        <w:rPr>
          <w:rFonts w:asciiTheme="minorHAnsi" w:hAnsiTheme="minorHAnsi"/>
        </w:rPr>
      </w:pPr>
      <w:r w:rsidRPr="00987C98">
        <w:rPr>
          <w:rFonts w:asciiTheme="minorHAnsi" w:hAnsiTheme="minorHAnsi"/>
        </w:rPr>
        <w:t xml:space="preserve">Most northern municipalities sent a representative, either a Mayor or Administrator. </w:t>
      </w:r>
    </w:p>
    <w:p w:rsidR="00987C98" w:rsidRPr="00987C98" w:rsidRDefault="00987C98" w:rsidP="00987C98">
      <w:pPr>
        <w:rPr>
          <w:rFonts w:asciiTheme="minorHAnsi" w:hAnsiTheme="minorHAnsi"/>
        </w:rPr>
      </w:pPr>
    </w:p>
    <w:p w:rsidR="00987C98" w:rsidRPr="00987C98" w:rsidRDefault="00987C98" w:rsidP="00987C98">
      <w:pPr>
        <w:rPr>
          <w:rFonts w:asciiTheme="minorHAnsi" w:hAnsiTheme="minorHAnsi"/>
        </w:rPr>
      </w:pPr>
      <w:r w:rsidRPr="00987C98">
        <w:rPr>
          <w:rFonts w:asciiTheme="minorHAnsi" w:hAnsiTheme="minorHAnsi"/>
          <w:b/>
        </w:rPr>
        <w:t>The key messages from the meeting are as follows</w:t>
      </w:r>
      <w:r w:rsidRPr="00987C98">
        <w:rPr>
          <w:rFonts w:asciiTheme="minorHAnsi" w:hAnsiTheme="minorHAnsi"/>
        </w:rPr>
        <w:t>:</w:t>
      </w:r>
    </w:p>
    <w:p w:rsidR="00987C98" w:rsidRPr="00987C98" w:rsidRDefault="00987C98" w:rsidP="00987C98">
      <w:pPr>
        <w:rPr>
          <w:rFonts w:asciiTheme="minorHAnsi" w:hAnsiTheme="minorHAnsi"/>
        </w:rPr>
      </w:pPr>
    </w:p>
    <w:p w:rsidR="00987C98" w:rsidRPr="00987C98" w:rsidRDefault="003E69C8" w:rsidP="00987C98">
      <w:pPr>
        <w:pStyle w:val="ListParagraph"/>
        <w:numPr>
          <w:ilvl w:val="0"/>
          <w:numId w:val="2"/>
        </w:numPr>
        <w:rPr>
          <w:rFonts w:asciiTheme="minorHAnsi" w:hAnsiTheme="minorHAnsi"/>
        </w:rPr>
      </w:pPr>
      <w:r>
        <w:rPr>
          <w:rFonts w:asciiTheme="minorHAnsi" w:hAnsiTheme="minorHAnsi"/>
        </w:rPr>
        <w:t>Affected c</w:t>
      </w:r>
      <w:r w:rsidR="00987C98" w:rsidRPr="00987C98">
        <w:rPr>
          <w:rFonts w:asciiTheme="minorHAnsi" w:hAnsiTheme="minorHAnsi"/>
        </w:rPr>
        <w:t xml:space="preserve">ommunities need to begin socking away money to cover their </w:t>
      </w:r>
      <w:r>
        <w:rPr>
          <w:rFonts w:asciiTheme="minorHAnsi" w:hAnsiTheme="minorHAnsi"/>
        </w:rPr>
        <w:t xml:space="preserve">8% </w:t>
      </w:r>
      <w:r w:rsidR="00987C98" w:rsidRPr="00987C98">
        <w:rPr>
          <w:rFonts w:asciiTheme="minorHAnsi" w:hAnsiTheme="minorHAnsi"/>
        </w:rPr>
        <w:t>contribution to Phase 4 of the NWS right away</w:t>
      </w:r>
    </w:p>
    <w:p w:rsidR="00987C98" w:rsidRPr="00987C98" w:rsidRDefault="00987C98" w:rsidP="00987C98">
      <w:pPr>
        <w:pStyle w:val="ListParagraph"/>
        <w:numPr>
          <w:ilvl w:val="0"/>
          <w:numId w:val="2"/>
        </w:numPr>
        <w:rPr>
          <w:rFonts w:asciiTheme="minorHAnsi" w:hAnsiTheme="minorHAnsi"/>
        </w:rPr>
      </w:pPr>
      <w:r w:rsidRPr="00987C98">
        <w:rPr>
          <w:rFonts w:asciiTheme="minorHAnsi" w:hAnsiTheme="minorHAnsi"/>
        </w:rPr>
        <w:t xml:space="preserve">Communities showed </w:t>
      </w:r>
      <w:r w:rsidR="004F6F85">
        <w:rPr>
          <w:rFonts w:asciiTheme="minorHAnsi" w:hAnsiTheme="minorHAnsi"/>
        </w:rPr>
        <w:t>support for the idea that t</w:t>
      </w:r>
      <w:r w:rsidRPr="00987C98">
        <w:rPr>
          <w:rFonts w:asciiTheme="minorHAnsi" w:hAnsiTheme="minorHAnsi"/>
        </w:rPr>
        <w:t>hey the need to work together and contribute their share</w:t>
      </w:r>
    </w:p>
    <w:p w:rsidR="00987C98" w:rsidRPr="00987C98" w:rsidRDefault="00987C98" w:rsidP="00987C98">
      <w:pPr>
        <w:pStyle w:val="ListParagraph"/>
        <w:rPr>
          <w:rFonts w:asciiTheme="minorHAnsi" w:hAnsiTheme="minorHAnsi"/>
        </w:rPr>
      </w:pPr>
    </w:p>
    <w:p w:rsidR="00987C98" w:rsidRPr="00987C98" w:rsidRDefault="00987C98" w:rsidP="00987C98">
      <w:pPr>
        <w:pStyle w:val="ListParagraph"/>
        <w:ind w:left="0"/>
        <w:rPr>
          <w:rFonts w:asciiTheme="minorHAnsi" w:hAnsiTheme="minorHAnsi"/>
        </w:rPr>
      </w:pPr>
      <w:r w:rsidRPr="00987C98">
        <w:rPr>
          <w:rFonts w:asciiTheme="minorHAnsi" w:hAnsiTheme="minorHAnsi"/>
        </w:rPr>
        <w:t>In the coming weeks or months, Northern Municipal Services will contact individual municipalities to inform them of their options.  It is hoped that this business can be concluded by the end of April</w:t>
      </w:r>
      <w:r>
        <w:rPr>
          <w:rFonts w:asciiTheme="minorHAnsi" w:hAnsiTheme="minorHAnsi"/>
        </w:rPr>
        <w:t xml:space="preserve"> 2014</w:t>
      </w:r>
      <w:r w:rsidRPr="00987C98">
        <w:rPr>
          <w:rFonts w:asciiTheme="minorHAnsi" w:hAnsiTheme="minorHAnsi"/>
        </w:rPr>
        <w:t xml:space="preserve">.  </w:t>
      </w:r>
    </w:p>
    <w:p w:rsidR="00987C98" w:rsidRPr="00987C98" w:rsidRDefault="00987C98" w:rsidP="00987C98">
      <w:pPr>
        <w:pStyle w:val="ListParagraph"/>
        <w:rPr>
          <w:rFonts w:asciiTheme="minorHAnsi" w:hAnsiTheme="minorHAnsi"/>
        </w:rPr>
      </w:pPr>
    </w:p>
    <w:p w:rsidR="00987C98" w:rsidRPr="00987C98" w:rsidRDefault="00987C98" w:rsidP="00987C98">
      <w:pPr>
        <w:pStyle w:val="ListParagraph"/>
        <w:ind w:left="0"/>
        <w:rPr>
          <w:rFonts w:asciiTheme="minorHAnsi" w:hAnsiTheme="minorHAnsi"/>
        </w:rPr>
      </w:pPr>
      <w:r w:rsidRPr="00987C98">
        <w:rPr>
          <w:rFonts w:asciiTheme="minorHAnsi" w:hAnsiTheme="minorHAnsi"/>
        </w:rPr>
        <w:t xml:space="preserve">The Northern Water and Sewer program has run since 2000.  It has operated on roughly 5-year cycles (or phases).    </w:t>
      </w:r>
    </w:p>
    <w:p w:rsidR="00987C98" w:rsidRPr="00987C98" w:rsidRDefault="00987C98" w:rsidP="00987C98">
      <w:pPr>
        <w:pStyle w:val="ListParagraph"/>
        <w:ind w:left="0"/>
        <w:rPr>
          <w:rFonts w:asciiTheme="minorHAnsi" w:hAnsiTheme="minorHAnsi"/>
        </w:rPr>
      </w:pPr>
    </w:p>
    <w:p w:rsidR="00987C98" w:rsidRPr="00987C98" w:rsidRDefault="00987C98" w:rsidP="00987C98">
      <w:pPr>
        <w:pStyle w:val="ListParagraph"/>
        <w:ind w:left="0"/>
        <w:rPr>
          <w:rFonts w:asciiTheme="minorHAnsi" w:hAnsiTheme="minorHAnsi"/>
        </w:rPr>
      </w:pPr>
      <w:r w:rsidRPr="00987C98">
        <w:rPr>
          <w:rFonts w:asciiTheme="minorHAnsi" w:hAnsiTheme="minorHAnsi"/>
        </w:rPr>
        <w:t xml:space="preserve">The previous phase of the NWS saw communities needing to </w:t>
      </w:r>
      <w:r w:rsidR="00126556">
        <w:rPr>
          <w:rFonts w:asciiTheme="minorHAnsi" w:hAnsiTheme="minorHAnsi"/>
        </w:rPr>
        <w:t xml:space="preserve">contribute </w:t>
      </w:r>
      <w:r w:rsidRPr="00987C98">
        <w:rPr>
          <w:rFonts w:asciiTheme="minorHAnsi" w:hAnsiTheme="minorHAnsi"/>
        </w:rPr>
        <w:t>the lesser of 2 mills or 10% of the total cost to the municipality</w:t>
      </w:r>
      <w:r w:rsidR="00126556">
        <w:rPr>
          <w:rFonts w:asciiTheme="minorHAnsi" w:hAnsiTheme="minorHAnsi"/>
        </w:rPr>
        <w:t xml:space="preserve"> of the water and sewer project</w:t>
      </w:r>
      <w:r w:rsidRPr="00987C98">
        <w:rPr>
          <w:rFonts w:asciiTheme="minorHAnsi" w:hAnsiTheme="minorHAnsi"/>
        </w:rPr>
        <w:t xml:space="preserve">.  </w:t>
      </w:r>
    </w:p>
    <w:p w:rsidR="00987C98" w:rsidRPr="00987C98" w:rsidRDefault="00987C98" w:rsidP="00987C98">
      <w:pPr>
        <w:pStyle w:val="ListParagraph"/>
        <w:ind w:left="0"/>
        <w:rPr>
          <w:rFonts w:asciiTheme="minorHAnsi" w:hAnsiTheme="minorHAnsi"/>
        </w:rPr>
      </w:pPr>
    </w:p>
    <w:p w:rsidR="00987C98" w:rsidRPr="00987C98" w:rsidRDefault="00987C98" w:rsidP="00987C98">
      <w:pPr>
        <w:rPr>
          <w:rFonts w:asciiTheme="minorHAnsi" w:hAnsiTheme="minorHAnsi"/>
        </w:rPr>
      </w:pPr>
      <w:r w:rsidRPr="00987C98">
        <w:rPr>
          <w:rFonts w:asciiTheme="minorHAnsi" w:hAnsiTheme="minorHAnsi"/>
        </w:rPr>
        <w:t xml:space="preserve">In the </w:t>
      </w:r>
      <w:r>
        <w:rPr>
          <w:rFonts w:asciiTheme="minorHAnsi" w:hAnsiTheme="minorHAnsi"/>
        </w:rPr>
        <w:t>new</w:t>
      </w:r>
      <w:r w:rsidRPr="00987C98">
        <w:rPr>
          <w:rFonts w:asciiTheme="minorHAnsi" w:hAnsiTheme="minorHAnsi"/>
        </w:rPr>
        <w:t xml:space="preserve"> phase of the NWS program, individual municipalities will need to </w:t>
      </w:r>
      <w:r w:rsidR="00126556">
        <w:rPr>
          <w:rFonts w:asciiTheme="minorHAnsi" w:hAnsiTheme="minorHAnsi"/>
        </w:rPr>
        <w:t xml:space="preserve">contribute </w:t>
      </w:r>
      <w:r w:rsidRPr="00987C98">
        <w:rPr>
          <w:rFonts w:asciiTheme="minorHAnsi" w:hAnsiTheme="minorHAnsi"/>
        </w:rPr>
        <w:t>8% or 1/12</w:t>
      </w:r>
      <w:r w:rsidRPr="00987C98">
        <w:rPr>
          <w:rFonts w:asciiTheme="minorHAnsi" w:hAnsiTheme="minorHAnsi"/>
          <w:vertAlign w:val="superscript"/>
        </w:rPr>
        <w:t>th</w:t>
      </w:r>
      <w:r w:rsidRPr="00987C98">
        <w:rPr>
          <w:rFonts w:asciiTheme="minorHAnsi" w:hAnsiTheme="minorHAnsi"/>
        </w:rPr>
        <w:t xml:space="preserve"> of the total cost of any water and sewer project in their community.  This is because grants from the federal and provincial governments, as well as the Northern Municipal Trust Account’s contribution, will not be enough to cover-off the $56.8m in </w:t>
      </w:r>
      <w:r w:rsidR="002F01C3">
        <w:rPr>
          <w:rFonts w:asciiTheme="minorHAnsi" w:hAnsiTheme="minorHAnsi"/>
        </w:rPr>
        <w:t xml:space="preserve">total </w:t>
      </w:r>
      <w:r w:rsidR="00BD6288">
        <w:rPr>
          <w:rFonts w:asciiTheme="minorHAnsi" w:hAnsiTheme="minorHAnsi"/>
        </w:rPr>
        <w:t xml:space="preserve">  </w:t>
      </w:r>
      <w:r w:rsidR="00AB7DB5">
        <w:rPr>
          <w:rFonts w:asciiTheme="minorHAnsi" w:hAnsiTheme="minorHAnsi"/>
        </w:rPr>
        <w:t xml:space="preserve"> </w:t>
      </w:r>
      <w:bookmarkStart w:id="0" w:name="_GoBack"/>
      <w:bookmarkEnd w:id="0"/>
      <w:r w:rsidRPr="00987C98">
        <w:rPr>
          <w:rFonts w:asciiTheme="minorHAnsi" w:hAnsiTheme="minorHAnsi"/>
        </w:rPr>
        <w:t>project costs identified as priorities over the next 5-7 years of the Phase 4</w:t>
      </w:r>
      <w:r w:rsidR="004F6F85">
        <w:rPr>
          <w:rFonts w:asciiTheme="minorHAnsi" w:hAnsiTheme="minorHAnsi"/>
        </w:rPr>
        <w:t xml:space="preserve"> of the NWS</w:t>
      </w:r>
      <w:r w:rsidRPr="00987C98">
        <w:rPr>
          <w:rFonts w:asciiTheme="minorHAnsi" w:hAnsiTheme="minorHAnsi"/>
        </w:rPr>
        <w:t>.</w:t>
      </w:r>
    </w:p>
    <w:p w:rsidR="00987C98" w:rsidRPr="00987C98" w:rsidRDefault="00987C98" w:rsidP="00987C98">
      <w:pPr>
        <w:rPr>
          <w:rFonts w:asciiTheme="minorHAnsi" w:hAnsiTheme="minorHAnsi"/>
        </w:rPr>
      </w:pPr>
    </w:p>
    <w:p w:rsidR="00987C98" w:rsidRPr="00987C98" w:rsidRDefault="00987C98" w:rsidP="00987C98">
      <w:pPr>
        <w:rPr>
          <w:rFonts w:asciiTheme="minorHAnsi" w:hAnsiTheme="minorHAnsi"/>
        </w:rPr>
      </w:pPr>
      <w:r w:rsidRPr="00987C98">
        <w:rPr>
          <w:rFonts w:asciiTheme="minorHAnsi" w:hAnsiTheme="minorHAnsi"/>
        </w:rPr>
        <w:t xml:space="preserve">The </w:t>
      </w:r>
      <w:r>
        <w:rPr>
          <w:rFonts w:asciiTheme="minorHAnsi" w:hAnsiTheme="minorHAnsi"/>
        </w:rPr>
        <w:t xml:space="preserve">March 20 </w:t>
      </w:r>
      <w:r w:rsidRPr="00987C98">
        <w:rPr>
          <w:rFonts w:asciiTheme="minorHAnsi" w:hAnsiTheme="minorHAnsi"/>
        </w:rPr>
        <w:t>meeting discussed different ways municipalities could</w:t>
      </w:r>
      <w:r>
        <w:rPr>
          <w:rFonts w:asciiTheme="minorHAnsi" w:hAnsiTheme="minorHAnsi"/>
        </w:rPr>
        <w:t xml:space="preserve"> come up with the money.  Some o</w:t>
      </w:r>
      <w:r w:rsidRPr="00987C98">
        <w:rPr>
          <w:rFonts w:asciiTheme="minorHAnsi" w:hAnsiTheme="minorHAnsi"/>
        </w:rPr>
        <w:t>ptions identified were:</w:t>
      </w:r>
    </w:p>
    <w:p w:rsidR="00987C98" w:rsidRPr="00987C98" w:rsidRDefault="00987C98" w:rsidP="00987C98">
      <w:pPr>
        <w:rPr>
          <w:rFonts w:asciiTheme="minorHAnsi" w:hAnsiTheme="minorHAnsi"/>
        </w:rPr>
      </w:pPr>
    </w:p>
    <w:p w:rsidR="00987C98" w:rsidRPr="00987C98" w:rsidRDefault="00987C98" w:rsidP="00987C98">
      <w:pPr>
        <w:pStyle w:val="ListParagraph"/>
        <w:numPr>
          <w:ilvl w:val="0"/>
          <w:numId w:val="1"/>
        </w:numPr>
        <w:rPr>
          <w:rFonts w:asciiTheme="minorHAnsi" w:hAnsiTheme="minorHAnsi"/>
        </w:rPr>
      </w:pPr>
      <w:r w:rsidRPr="00987C98">
        <w:rPr>
          <w:rFonts w:asciiTheme="minorHAnsi" w:hAnsiTheme="minorHAnsi"/>
        </w:rPr>
        <w:t>Municipalities could, by resolut</w:t>
      </w:r>
      <w:r>
        <w:rPr>
          <w:rFonts w:asciiTheme="minorHAnsi" w:hAnsiTheme="minorHAnsi"/>
        </w:rPr>
        <w:t>ion, request that the NMTA hold</w:t>
      </w:r>
      <w:r w:rsidRPr="00987C98">
        <w:rPr>
          <w:rFonts w:asciiTheme="minorHAnsi" w:hAnsiTheme="minorHAnsi"/>
        </w:rPr>
        <w:t xml:space="preserve"> back a portion of their revenue sharing over the five year period.  For </w:t>
      </w:r>
      <w:r>
        <w:rPr>
          <w:rFonts w:asciiTheme="minorHAnsi" w:hAnsiTheme="minorHAnsi"/>
        </w:rPr>
        <w:t xml:space="preserve">example, if a </w:t>
      </w:r>
      <w:r w:rsidRPr="00987C98">
        <w:rPr>
          <w:rFonts w:asciiTheme="minorHAnsi" w:hAnsiTheme="minorHAnsi"/>
        </w:rPr>
        <w:t>municipality’s 8% contribution is $250,000 over five years, the NMTA would hold back $50,000 per year for that period.</w:t>
      </w:r>
    </w:p>
    <w:p w:rsidR="00987C98" w:rsidRPr="00987C98" w:rsidRDefault="00987C98" w:rsidP="00987C98">
      <w:pPr>
        <w:pStyle w:val="ListParagraph"/>
        <w:numPr>
          <w:ilvl w:val="0"/>
          <w:numId w:val="1"/>
        </w:numPr>
        <w:rPr>
          <w:rFonts w:asciiTheme="minorHAnsi" w:hAnsiTheme="minorHAnsi"/>
        </w:rPr>
      </w:pPr>
      <w:r w:rsidRPr="00987C98">
        <w:rPr>
          <w:rFonts w:asciiTheme="minorHAnsi" w:hAnsiTheme="minorHAnsi"/>
        </w:rPr>
        <w:t>Northern Capital Grants</w:t>
      </w:r>
    </w:p>
    <w:p w:rsidR="00987C98" w:rsidRPr="00987C98" w:rsidRDefault="00987C98" w:rsidP="00987C98">
      <w:pPr>
        <w:pStyle w:val="ListParagraph"/>
        <w:numPr>
          <w:ilvl w:val="0"/>
          <w:numId w:val="1"/>
        </w:numPr>
        <w:rPr>
          <w:rFonts w:asciiTheme="minorHAnsi" w:hAnsiTheme="minorHAnsi"/>
        </w:rPr>
      </w:pPr>
      <w:r w:rsidRPr="00987C98">
        <w:rPr>
          <w:rFonts w:asciiTheme="minorHAnsi" w:hAnsiTheme="minorHAnsi"/>
        </w:rPr>
        <w:t>Own-sourced revenues; municipalities discussed whether a small increase in water rates or mill rates could cover-off the municipality contribution</w:t>
      </w:r>
    </w:p>
    <w:p w:rsidR="00987C98" w:rsidRPr="00987C98" w:rsidRDefault="00987C98" w:rsidP="00987C98">
      <w:pPr>
        <w:rPr>
          <w:rFonts w:asciiTheme="minorHAnsi" w:hAnsiTheme="minorHAnsi"/>
        </w:rPr>
      </w:pPr>
    </w:p>
    <w:p w:rsidR="00534429" w:rsidRDefault="00534429" w:rsidP="00987C98">
      <w:pPr>
        <w:rPr>
          <w:rFonts w:asciiTheme="minorHAnsi" w:hAnsiTheme="minorHAnsi"/>
        </w:rPr>
      </w:pPr>
      <w:r>
        <w:rPr>
          <w:rFonts w:asciiTheme="minorHAnsi" w:hAnsiTheme="minorHAnsi"/>
        </w:rPr>
        <w:t>Other points of interest from the meeting include:</w:t>
      </w:r>
    </w:p>
    <w:p w:rsidR="00534429" w:rsidRDefault="00534429" w:rsidP="00987C98">
      <w:pPr>
        <w:rPr>
          <w:rFonts w:asciiTheme="minorHAnsi" w:hAnsiTheme="minorHAnsi"/>
        </w:rPr>
      </w:pPr>
    </w:p>
    <w:p w:rsidR="00534429" w:rsidRDefault="00534429" w:rsidP="00534429">
      <w:pPr>
        <w:pStyle w:val="ListParagraph"/>
        <w:numPr>
          <w:ilvl w:val="0"/>
          <w:numId w:val="1"/>
        </w:numPr>
        <w:rPr>
          <w:rFonts w:asciiTheme="minorHAnsi" w:hAnsiTheme="minorHAnsi"/>
        </w:rPr>
      </w:pPr>
      <w:r>
        <w:rPr>
          <w:rFonts w:asciiTheme="minorHAnsi" w:hAnsiTheme="minorHAnsi"/>
        </w:rPr>
        <w:t xml:space="preserve">The importance </w:t>
      </w:r>
      <w:r w:rsidR="00987C98" w:rsidRPr="00534429">
        <w:rPr>
          <w:rFonts w:asciiTheme="minorHAnsi" w:hAnsiTheme="minorHAnsi"/>
        </w:rPr>
        <w:t>for municipalities to be aware that the decision as to how they get the money is up to them</w:t>
      </w:r>
      <w:r w:rsidRPr="00534429">
        <w:rPr>
          <w:rFonts w:asciiTheme="minorHAnsi" w:hAnsiTheme="minorHAnsi"/>
        </w:rPr>
        <w:t xml:space="preserve">  </w:t>
      </w:r>
    </w:p>
    <w:p w:rsidR="00534429" w:rsidRDefault="00534429" w:rsidP="00987C98">
      <w:pPr>
        <w:pStyle w:val="ListParagraph"/>
        <w:numPr>
          <w:ilvl w:val="0"/>
          <w:numId w:val="1"/>
        </w:numPr>
        <w:rPr>
          <w:rFonts w:asciiTheme="minorHAnsi" w:hAnsiTheme="minorHAnsi"/>
        </w:rPr>
      </w:pPr>
      <w:r w:rsidRPr="00534429">
        <w:rPr>
          <w:rFonts w:asciiTheme="minorHAnsi" w:hAnsiTheme="minorHAnsi"/>
        </w:rPr>
        <w:t>If a municipality does not decide not to contribute their share, they may not see the project for their community go ahead</w:t>
      </w:r>
    </w:p>
    <w:p w:rsidR="00987C98" w:rsidRDefault="00534429" w:rsidP="00987C98">
      <w:pPr>
        <w:pStyle w:val="ListParagraph"/>
        <w:numPr>
          <w:ilvl w:val="0"/>
          <w:numId w:val="1"/>
        </w:numPr>
        <w:rPr>
          <w:rFonts w:asciiTheme="minorHAnsi" w:hAnsiTheme="minorHAnsi"/>
        </w:rPr>
      </w:pPr>
      <w:r>
        <w:rPr>
          <w:rFonts w:asciiTheme="minorHAnsi" w:hAnsiTheme="minorHAnsi"/>
        </w:rPr>
        <w:t>P</w:t>
      </w:r>
      <w:r w:rsidR="00987C98" w:rsidRPr="00534429">
        <w:rPr>
          <w:rFonts w:asciiTheme="minorHAnsi" w:hAnsiTheme="minorHAnsi"/>
        </w:rPr>
        <w:t xml:space="preserve">hase 4 will see 25 municipalities receiving water and sewer projects in their community.  Clearly, </w:t>
      </w:r>
      <w:r w:rsidR="00987C98" w:rsidRPr="00534429">
        <w:rPr>
          <w:rFonts w:asciiTheme="minorHAnsi" w:hAnsiTheme="minorHAnsi"/>
        </w:rPr>
        <w:t>if a</w:t>
      </w:r>
      <w:r w:rsidR="00987C98" w:rsidRPr="00534429">
        <w:rPr>
          <w:rFonts w:asciiTheme="minorHAnsi" w:hAnsiTheme="minorHAnsi"/>
        </w:rPr>
        <w:t xml:space="preserve"> community is not one those 25, </w:t>
      </w:r>
      <w:r w:rsidR="00987C98" w:rsidRPr="00534429">
        <w:rPr>
          <w:rFonts w:asciiTheme="minorHAnsi" w:hAnsiTheme="minorHAnsi"/>
        </w:rPr>
        <w:t>it</w:t>
      </w:r>
      <w:r w:rsidR="00987C98" w:rsidRPr="00534429">
        <w:rPr>
          <w:rFonts w:asciiTheme="minorHAnsi" w:hAnsiTheme="minorHAnsi"/>
        </w:rPr>
        <w:t xml:space="preserve"> will not be required to </w:t>
      </w:r>
      <w:r w:rsidR="00126556" w:rsidRPr="00534429">
        <w:rPr>
          <w:rFonts w:asciiTheme="minorHAnsi" w:hAnsiTheme="minorHAnsi"/>
        </w:rPr>
        <w:t>make</w:t>
      </w:r>
      <w:r w:rsidR="00987C98" w:rsidRPr="00534429">
        <w:rPr>
          <w:rFonts w:asciiTheme="minorHAnsi" w:hAnsiTheme="minorHAnsi"/>
        </w:rPr>
        <w:t xml:space="preserve"> an 8% contribution </w:t>
      </w:r>
      <w:r w:rsidR="00126556" w:rsidRPr="00534429">
        <w:rPr>
          <w:rFonts w:asciiTheme="minorHAnsi" w:hAnsiTheme="minorHAnsi"/>
        </w:rPr>
        <w:t>(</w:t>
      </w:r>
      <w:r w:rsidR="00987C98" w:rsidRPr="00534429">
        <w:rPr>
          <w:rFonts w:asciiTheme="minorHAnsi" w:hAnsiTheme="minorHAnsi"/>
        </w:rPr>
        <w:t>8% of nothing is nothing</w:t>
      </w:r>
      <w:r w:rsidR="00126556" w:rsidRPr="00534429">
        <w:rPr>
          <w:rFonts w:asciiTheme="minorHAnsi" w:hAnsiTheme="minorHAnsi"/>
        </w:rPr>
        <w:t>)</w:t>
      </w:r>
    </w:p>
    <w:p w:rsidR="00534429" w:rsidRDefault="00534429" w:rsidP="00987C98">
      <w:pPr>
        <w:pStyle w:val="ListParagraph"/>
        <w:numPr>
          <w:ilvl w:val="0"/>
          <w:numId w:val="1"/>
        </w:numPr>
        <w:rPr>
          <w:rFonts w:asciiTheme="minorHAnsi" w:hAnsiTheme="minorHAnsi"/>
        </w:rPr>
      </w:pPr>
      <w:r>
        <w:rPr>
          <w:rFonts w:asciiTheme="minorHAnsi" w:hAnsiTheme="minorHAnsi"/>
        </w:rPr>
        <w:t>Most big capital projects experience “overages”</w:t>
      </w:r>
      <w:r w:rsidR="004F6F85">
        <w:rPr>
          <w:rFonts w:asciiTheme="minorHAnsi" w:hAnsiTheme="minorHAnsi"/>
        </w:rPr>
        <w:t xml:space="preserve"> (or cost overruns)</w:t>
      </w:r>
      <w:r>
        <w:rPr>
          <w:rFonts w:asciiTheme="minorHAnsi" w:hAnsiTheme="minorHAnsi"/>
        </w:rPr>
        <w:t>;</w:t>
      </w:r>
      <w:r w:rsidR="004F6F85">
        <w:rPr>
          <w:rFonts w:asciiTheme="minorHAnsi" w:hAnsiTheme="minorHAnsi"/>
        </w:rPr>
        <w:t xml:space="preserve"> </w:t>
      </w:r>
      <w:r>
        <w:rPr>
          <w:rFonts w:asciiTheme="minorHAnsi" w:hAnsiTheme="minorHAnsi"/>
        </w:rPr>
        <w:t xml:space="preserve"> because </w:t>
      </w:r>
      <w:r w:rsidR="004F6F85">
        <w:rPr>
          <w:rFonts w:asciiTheme="minorHAnsi" w:hAnsiTheme="minorHAnsi"/>
        </w:rPr>
        <w:t xml:space="preserve">of the likelihood of overages, it is advised that municipalities budget for them in their contribution </w:t>
      </w:r>
    </w:p>
    <w:p w:rsidR="004F6F85" w:rsidRDefault="004F6F85" w:rsidP="00987C98">
      <w:pPr>
        <w:pStyle w:val="ListParagraph"/>
        <w:numPr>
          <w:ilvl w:val="0"/>
          <w:numId w:val="1"/>
        </w:numPr>
        <w:rPr>
          <w:rFonts w:asciiTheme="minorHAnsi" w:hAnsiTheme="minorHAnsi"/>
        </w:rPr>
      </w:pPr>
      <w:r>
        <w:rPr>
          <w:rFonts w:asciiTheme="minorHAnsi" w:hAnsiTheme="minorHAnsi"/>
        </w:rPr>
        <w:t>Municipalities that won’t see a project in their community in this phase are still asked to support the new plan; this is because tha</w:t>
      </w:r>
      <w:r w:rsidR="006539C8">
        <w:rPr>
          <w:rFonts w:asciiTheme="minorHAnsi" w:hAnsiTheme="minorHAnsi"/>
        </w:rPr>
        <w:t>t community may see a project in a later phase, or have already benefited from previous phases</w:t>
      </w:r>
    </w:p>
    <w:p w:rsidR="00DD5B9F" w:rsidRDefault="00DD5B9F" w:rsidP="00987C98">
      <w:pPr>
        <w:pStyle w:val="ListParagraph"/>
        <w:numPr>
          <w:ilvl w:val="0"/>
          <w:numId w:val="1"/>
        </w:numPr>
        <w:rPr>
          <w:rFonts w:asciiTheme="minorHAnsi" w:hAnsiTheme="minorHAnsi"/>
        </w:rPr>
      </w:pPr>
      <w:r>
        <w:rPr>
          <w:rFonts w:asciiTheme="minorHAnsi" w:hAnsiTheme="minorHAnsi"/>
        </w:rPr>
        <w:t>A municipality’s contribution to their part of the project would be over a five year period.  They are not expected to com</w:t>
      </w:r>
      <w:r w:rsidR="002F01C3">
        <w:rPr>
          <w:rFonts w:asciiTheme="minorHAnsi" w:hAnsiTheme="minorHAnsi"/>
        </w:rPr>
        <w:t>e up with the money all at once</w:t>
      </w:r>
    </w:p>
    <w:p w:rsidR="00DD5B9F" w:rsidRPr="00DD5B9F" w:rsidRDefault="00DD5B9F" w:rsidP="00DD5B9F">
      <w:pPr>
        <w:rPr>
          <w:rFonts w:asciiTheme="minorHAnsi" w:hAnsiTheme="minorHAnsi"/>
        </w:rPr>
      </w:pPr>
    </w:p>
    <w:p w:rsidR="00987C98" w:rsidRPr="00987C98" w:rsidRDefault="00987C98" w:rsidP="00987C98">
      <w:pPr>
        <w:rPr>
          <w:rFonts w:asciiTheme="minorHAnsi" w:hAnsiTheme="minorHAnsi"/>
        </w:rPr>
      </w:pPr>
    </w:p>
    <w:p w:rsidR="00D62B22" w:rsidRPr="00987C98" w:rsidRDefault="00D62B22">
      <w:pPr>
        <w:rPr>
          <w:rFonts w:asciiTheme="minorHAnsi" w:hAnsiTheme="minorHAnsi"/>
        </w:rPr>
      </w:pPr>
    </w:p>
    <w:sectPr w:rsidR="00D62B22" w:rsidRPr="00987C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463E"/>
    <w:multiLevelType w:val="hybridMultilevel"/>
    <w:tmpl w:val="44B2BC68"/>
    <w:lvl w:ilvl="0" w:tplc="10090001">
      <w:start w:val="201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FC7636"/>
    <w:multiLevelType w:val="hybridMultilevel"/>
    <w:tmpl w:val="8314F710"/>
    <w:lvl w:ilvl="0" w:tplc="FA5E9B76">
      <w:start w:val="201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98"/>
    <w:rsid w:val="00020F9A"/>
    <w:rsid w:val="00042163"/>
    <w:rsid w:val="000C62AA"/>
    <w:rsid w:val="000D1F48"/>
    <w:rsid w:val="00126556"/>
    <w:rsid w:val="00205BBF"/>
    <w:rsid w:val="0024374E"/>
    <w:rsid w:val="002577A0"/>
    <w:rsid w:val="00280CA0"/>
    <w:rsid w:val="002A1C50"/>
    <w:rsid w:val="002F01C3"/>
    <w:rsid w:val="002F1F49"/>
    <w:rsid w:val="0039472E"/>
    <w:rsid w:val="003E69C8"/>
    <w:rsid w:val="004101B3"/>
    <w:rsid w:val="0041431A"/>
    <w:rsid w:val="00417ADB"/>
    <w:rsid w:val="00417FCA"/>
    <w:rsid w:val="00494152"/>
    <w:rsid w:val="004F6F85"/>
    <w:rsid w:val="005100CC"/>
    <w:rsid w:val="00534429"/>
    <w:rsid w:val="005B1355"/>
    <w:rsid w:val="006539C8"/>
    <w:rsid w:val="00676E8C"/>
    <w:rsid w:val="00772109"/>
    <w:rsid w:val="00790EC0"/>
    <w:rsid w:val="008E4A2D"/>
    <w:rsid w:val="009579BC"/>
    <w:rsid w:val="00987C98"/>
    <w:rsid w:val="0099531B"/>
    <w:rsid w:val="00995A37"/>
    <w:rsid w:val="00A047C7"/>
    <w:rsid w:val="00A0524D"/>
    <w:rsid w:val="00A055E5"/>
    <w:rsid w:val="00A223F6"/>
    <w:rsid w:val="00AA67CB"/>
    <w:rsid w:val="00AB7DB5"/>
    <w:rsid w:val="00B4016C"/>
    <w:rsid w:val="00B50352"/>
    <w:rsid w:val="00BA3EDD"/>
    <w:rsid w:val="00BD6288"/>
    <w:rsid w:val="00BF2CF1"/>
    <w:rsid w:val="00C225BF"/>
    <w:rsid w:val="00C83155"/>
    <w:rsid w:val="00C85EDC"/>
    <w:rsid w:val="00CB20EF"/>
    <w:rsid w:val="00CB51E1"/>
    <w:rsid w:val="00D27EC8"/>
    <w:rsid w:val="00D40203"/>
    <w:rsid w:val="00D41CE1"/>
    <w:rsid w:val="00D62B22"/>
    <w:rsid w:val="00DA279A"/>
    <w:rsid w:val="00DB300C"/>
    <w:rsid w:val="00DD5B9F"/>
    <w:rsid w:val="00E2082B"/>
    <w:rsid w:val="00E97653"/>
    <w:rsid w:val="00EC1E85"/>
    <w:rsid w:val="00EF71BD"/>
    <w:rsid w:val="00FE4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7</cp:revision>
  <cp:lastPrinted>2014-03-21T19:58:00Z</cp:lastPrinted>
  <dcterms:created xsi:type="dcterms:W3CDTF">2014-03-21T17:29:00Z</dcterms:created>
  <dcterms:modified xsi:type="dcterms:W3CDTF">2014-03-21T20:14:00Z</dcterms:modified>
</cp:coreProperties>
</file>